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E27EE" w14:textId="65D1D070" w:rsidR="008C781E" w:rsidRPr="001F7C92" w:rsidRDefault="008C781E" w:rsidP="003614BE">
      <w:pPr>
        <w:spacing w:before="60"/>
        <w:rPr>
          <w:b/>
          <w:bCs/>
          <w:color w:val="275317" w:themeColor="accent6" w:themeShade="80"/>
          <w:sz w:val="28"/>
          <w:szCs w:val="28"/>
        </w:rPr>
      </w:pPr>
      <w:r w:rsidRPr="001F7C92">
        <w:rPr>
          <w:b/>
          <w:bCs/>
          <w:color w:val="275317" w:themeColor="accent6" w:themeShade="80"/>
          <w:sz w:val="28"/>
          <w:szCs w:val="28"/>
        </w:rPr>
        <w:t xml:space="preserve">The CWBC Committee will ensure, as far as reasonably practicable: </w:t>
      </w:r>
    </w:p>
    <w:p w14:paraId="1C330CB5" w14:textId="5E84B179" w:rsidR="008C781E" w:rsidRDefault="008C781E" w:rsidP="008C781E">
      <w:pPr>
        <w:pStyle w:val="ListParagraph"/>
        <w:numPr>
          <w:ilvl w:val="0"/>
          <w:numId w:val="3"/>
        </w:numPr>
        <w:ind w:left="426" w:hanging="426"/>
      </w:pPr>
      <w:r w:rsidRPr="008C781E">
        <w:t xml:space="preserve">The provision and maintenance of a safe environment, safe systems and activities, safe equipment and safe premises. </w:t>
      </w:r>
    </w:p>
    <w:p w14:paraId="2BFA8326" w14:textId="4D660A1C" w:rsidR="008C781E" w:rsidRDefault="008C781E" w:rsidP="008C781E">
      <w:pPr>
        <w:pStyle w:val="ListParagraph"/>
        <w:numPr>
          <w:ilvl w:val="0"/>
          <w:numId w:val="3"/>
        </w:numPr>
        <w:ind w:left="426" w:hanging="426"/>
      </w:pPr>
      <w:r w:rsidRPr="008C781E">
        <w:t xml:space="preserve">The identification and control of hazards to health arising from Club activities and the use of Club premises, equipment, chemical substances and the environment. </w:t>
      </w:r>
    </w:p>
    <w:p w14:paraId="64A796C1" w14:textId="3E893A52" w:rsidR="008C781E" w:rsidRDefault="008C781E" w:rsidP="008C781E">
      <w:pPr>
        <w:pStyle w:val="ListParagraph"/>
        <w:numPr>
          <w:ilvl w:val="0"/>
          <w:numId w:val="3"/>
        </w:numPr>
        <w:ind w:left="426" w:hanging="426"/>
      </w:pPr>
      <w:r w:rsidRPr="008C781E">
        <w:t xml:space="preserve">That regular recorded Risk Assessments are undertaken for significant hazards and, where appropriate, documented training is undertaken to minimise risk to Club Members who carry out associated activities. </w:t>
      </w:r>
    </w:p>
    <w:p w14:paraId="5C94C3C5" w14:textId="10EA9894" w:rsidR="008C781E" w:rsidRDefault="008C781E" w:rsidP="008C781E">
      <w:pPr>
        <w:pStyle w:val="ListParagraph"/>
        <w:numPr>
          <w:ilvl w:val="0"/>
          <w:numId w:val="3"/>
        </w:numPr>
        <w:ind w:left="426" w:hanging="426"/>
      </w:pPr>
      <w:r w:rsidRPr="008C781E">
        <w:t xml:space="preserve">The provision of information, instruction and training as necessary to ensure the safety of members and visitors, whilst within the Club premises and environment. </w:t>
      </w:r>
    </w:p>
    <w:p w14:paraId="4855E350" w14:textId="0ECDCC6F" w:rsidR="008C781E" w:rsidRDefault="00D46FDA" w:rsidP="008C781E">
      <w:pPr>
        <w:pStyle w:val="ListParagraph"/>
        <w:numPr>
          <w:ilvl w:val="0"/>
          <w:numId w:val="3"/>
        </w:numPr>
        <w:ind w:left="426" w:hanging="426"/>
      </w:pPr>
      <w:r>
        <w:rPr>
          <w:noProof/>
        </w:rPr>
        <mc:AlternateContent>
          <mc:Choice Requires="wpi">
            <w:drawing>
              <wp:anchor distT="0" distB="0" distL="114300" distR="114300" simplePos="0" relativeHeight="251674624" behindDoc="0" locked="0" layoutInCell="1" allowOverlap="1" wp14:anchorId="082867EA" wp14:editId="7C53A55A">
                <wp:simplePos x="0" y="0"/>
                <wp:positionH relativeFrom="column">
                  <wp:posOffset>-1413780</wp:posOffset>
                </wp:positionH>
                <wp:positionV relativeFrom="paragraph">
                  <wp:posOffset>188385</wp:posOffset>
                </wp:positionV>
                <wp:extent cx="360" cy="360"/>
                <wp:effectExtent l="57150" t="57150" r="57150" b="57150"/>
                <wp:wrapNone/>
                <wp:docPr id="550422234" name="Ink 17"/>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F4E12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12pt;margin-top:14.15pt;width:1.45pt;height:1.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PLd8sYBAABoBAAAEAAAAGRycy9pbmsvaW5rMS54&#10;bWy0k11vmzAUhu8n9T9Y3sVuBtgQSopKetVIkzZp6ofUXVJwg1WwI9uE5N/vYByHqmmvNiEh+9jn&#10;9TmPX1/f7LsW7ZjSXIoC05BgxEQlay42BX58WAdLjLQpRV22UrACH5jGN6uLL9dcvHZtDn8ECkKP&#10;o64tcGPMNo+iYRjCIQml2kQxIUn0Q7z++olXLqtmL1xwA0fqY6iSwrC9GcVyXhe4Mnvi94P2vexV&#10;xfzyGFHVaYdRZcXWUnWl8YpNKQRrkSg7qPsJI3PYwoDDORumMOo4NBzEIV1ki+XtFQTKfYFn8x5K&#10;1FBJh6Pzmn/+g+b6veZYVhJnlxlGrqSa7caaIss8/7j330pumTKcnTBPUNzCAVXT3PKZQCmmZduP&#10;d4PRrmx7QEYJAVu4s2l0Bsh7PWDzT/WAy4d68+LeonHtzTk4aN5Sx6s1vGNg9G7rPWY0CI/he6Ps&#10;c4hJnAYkDmj8QJM8JXlCwzTNZlfhXHzUfFa9brzeszr51a54alNnA69N46GTkKQe+hz5udSG8U1j&#10;Pst1bdtk75wz79CaCbk+7thLgb/ap4hs5hSwjRBEUbxIs/T7NwJfsKRX9I0j/SmAevUXAAD//wMA&#10;UEsDBBQABgAIAAAAIQADTPIP4AAAAAsBAAAPAAAAZHJzL2Rvd25yZXYueG1sTI/BbsIwEETvlfoP&#10;1lbiBk4MqqI0G0SLKiRupRXt0cRLEhGvo9hA+HvcU3ucndHsm2I52k5caPCtY4R0loAgrpxpuUb4&#10;+nyfZiB80Gx055gQbuRhWT4+FDo37sofdNmFWsQS9rlGaELocyl91ZDVfuZ64ugd3WB1iHKopRn0&#10;NZbbTqokeZZWtxw/NLqnt4aq0+5sEbby9ag2WW1psT/dfoxef+9Xa8TJ07h6ARFoDH9h+MWP6FBG&#10;poM7s/GiQ5gqtYhjAoLK5iBiIl7SFMQBYZ4qkGUh/28o7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ilZuUbgEAAAMDAAAOAAAAAAAAAAAAAAAAADwCAABk&#10;cnMvZTJvRG9jLnhtbFBLAQItABQABgAIAAAAIQD48t3yxgEAAGgEAAAQAAAAAAAAAAAAAAAAANYD&#10;AABkcnMvaW5rL2luazEueG1sUEsBAi0AFAAGAAgAAAAhAANM8g/gAAAACwEAAA8AAAAAAAAAAAAA&#10;AAAAygUAAGRycy9kb3ducmV2LnhtbFBLAQItABQABgAIAAAAIQB5GLydvwAAACEBAAAZAAAAAAAA&#10;AAAAAAAAANcGAABkcnMvX3JlbHMvZTJvRG9jLnhtbC5yZWxzUEsFBgAAAAAGAAYAeAEAAM0HAAAA&#10;AA==&#10;">
                <v:imagedata r:id="rId8" o:title=""/>
              </v:shape>
            </w:pict>
          </mc:Fallback>
        </mc:AlternateContent>
      </w:r>
      <w:r>
        <w:rPr>
          <w:noProof/>
        </w:rPr>
        <mc:AlternateContent>
          <mc:Choice Requires="wpi">
            <w:drawing>
              <wp:anchor distT="0" distB="0" distL="114300" distR="114300" simplePos="0" relativeHeight="251673600" behindDoc="0" locked="0" layoutInCell="1" allowOverlap="1" wp14:anchorId="324E175E" wp14:editId="3BC3A7BD">
                <wp:simplePos x="0" y="0"/>
                <wp:positionH relativeFrom="column">
                  <wp:posOffset>-1413780</wp:posOffset>
                </wp:positionH>
                <wp:positionV relativeFrom="paragraph">
                  <wp:posOffset>188385</wp:posOffset>
                </wp:positionV>
                <wp:extent cx="360" cy="360"/>
                <wp:effectExtent l="57150" t="57150" r="57150" b="57150"/>
                <wp:wrapNone/>
                <wp:docPr id="1383559005" name="Ink 16"/>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7C9B148" id="Ink 16" o:spid="_x0000_s1026" type="#_x0000_t75" style="position:absolute;margin-left:-112pt;margin-top:14.1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ce4bl8YBAABoBAAAEAAAAGRycy9pbmsvaW5rMS54&#10;bWy0k0Fv2yAUx++T9h0QO+wy22DHS2rV6WmRJm3S1HZSd3RtGqMaiADHybffMybEVdOeNlmy4MH7&#10;896PP9c3B9GhPdOGK1liGhOMmKxVw+W2xL/vN9EKI2Mr2VSdkqzER2bwzfrjh2sun0VXwB+BgjTj&#10;SHQlbq3dFUkyDEM8ZLHS2yQlJEu+y+efP/DaZzXsiUtu4UhzCtVKWnawo1jBmxLX9kDCftC+U72u&#10;WVgeI7o+77C6qtlGaVHZoNhWUrIOyUpA3Q8Y2eMOBhzO2TKNkeDQcJTGdLFcrL5dQaA6lHg276FE&#10;A5UInFzW/PMfNDevNceysnT5dYmRL6lh+7GmxDEv3u79l1Y7pi1nZ8wTFL9wRPU0d3wmUJoZ1fXj&#10;3WC0r7oekFFCwBb+bJpcAPJaD9j8Uz3g8qbevLiXaHx7cw4eWrDU6WotFwyMLnbBY9aA8Bi+s9o9&#10;h5SkeUTSiKb3NCtyUmQ0XtB8dhXexSfNR92bNug96rNf3UqgNnU28Ma2ATqJSR6gz5FfSm0Z37b2&#10;vVzftksOzrnwDp2ZkO/jlj2V+JN7ishlTgHXCEEUpYt8mX/5TOCLVvSKvnBkOAVQr/8CAAD//wMA&#10;UEsDBBQABgAIAAAAIQADTPIP4AAAAAsBAAAPAAAAZHJzL2Rvd25yZXYueG1sTI/BbsIwEETvlfoP&#10;1lbiBk4MqqI0G0SLKiRupRXt0cRLEhGvo9hA+HvcU3ucndHsm2I52k5caPCtY4R0loAgrpxpuUb4&#10;+nyfZiB80Gx055gQbuRhWT4+FDo37sofdNmFWsQS9rlGaELocyl91ZDVfuZ64ugd3WB1iHKopRn0&#10;NZbbTqokeZZWtxw/NLqnt4aq0+5sEbby9ag2WW1psT/dfoxef+9Xa8TJ07h6ARFoDH9h+MWP6FBG&#10;poM7s/GiQ5gqtYhjAoLK5iBiIl7SFMQBYZ4qkGUh/28o7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ilZuUbgEAAAMDAAAOAAAAAAAAAAAAAAAAADwCAABk&#10;cnMvZTJvRG9jLnhtbFBLAQItABQABgAIAAAAIQBx7huXxgEAAGgEAAAQAAAAAAAAAAAAAAAAANYD&#10;AABkcnMvaW5rL2luazEueG1sUEsBAi0AFAAGAAgAAAAhAANM8g/gAAAACwEAAA8AAAAAAAAAAAAA&#10;AAAAygUAAGRycy9kb3ducmV2LnhtbFBLAQItABQABgAIAAAAIQB5GLydvwAAACEBAAAZAAAAAAAA&#10;AAAAAAAAANcGAABkcnMvX3JlbHMvZTJvRG9jLnhtbC5yZWxzUEsFBgAAAAAGAAYAeAEAAM0HAAAA&#10;AA==&#10;">
                <v:imagedata r:id="rId8" o:title=""/>
              </v:shape>
            </w:pict>
          </mc:Fallback>
        </mc:AlternateContent>
      </w:r>
      <w:r w:rsidR="008C781E" w:rsidRPr="008C781E">
        <w:t xml:space="preserve">The provision of information and instruction, as is necessary, to ensure contractors safety whilst working on Club premises and/or environment. This will include ensuring the contractors H&amp;S Policy is appropriate. </w:t>
      </w:r>
    </w:p>
    <w:p w14:paraId="31DD412A" w14:textId="3E0F14D0" w:rsidR="008C781E" w:rsidRDefault="008C781E" w:rsidP="008C781E">
      <w:pPr>
        <w:pStyle w:val="ListParagraph"/>
        <w:numPr>
          <w:ilvl w:val="0"/>
          <w:numId w:val="3"/>
        </w:numPr>
        <w:ind w:left="426" w:hanging="426"/>
      </w:pPr>
      <w:r w:rsidRPr="008C781E">
        <w:t xml:space="preserve">The provision of adequate First Aid facilities and guidance on dealing with incidents, including details of the appointed Club First Aiders and Local Emergency Services. </w:t>
      </w:r>
    </w:p>
    <w:p w14:paraId="43C2B296" w14:textId="37E21539" w:rsidR="008C781E" w:rsidRDefault="008C781E" w:rsidP="008C781E">
      <w:pPr>
        <w:pStyle w:val="ListParagraph"/>
        <w:numPr>
          <w:ilvl w:val="0"/>
          <w:numId w:val="3"/>
        </w:numPr>
        <w:ind w:left="426" w:hanging="426"/>
      </w:pPr>
      <w:r w:rsidRPr="008C781E">
        <w:t xml:space="preserve">That Fire and Emergency Procedures are documented and displayed. </w:t>
      </w:r>
    </w:p>
    <w:p w14:paraId="751C0FA2" w14:textId="278048F4" w:rsidR="008C781E" w:rsidRDefault="008C781E" w:rsidP="008C781E">
      <w:pPr>
        <w:pStyle w:val="ListParagraph"/>
        <w:numPr>
          <w:ilvl w:val="0"/>
          <w:numId w:val="3"/>
        </w:numPr>
        <w:ind w:left="426" w:hanging="426"/>
      </w:pPr>
      <w:r w:rsidRPr="008C781E">
        <w:t xml:space="preserve">That an Accident Book is maintained and all injuries or accidents sustained during any Club activity or whilst on the Club premises or environment are formally recorded. </w:t>
      </w:r>
    </w:p>
    <w:p w14:paraId="5AB4830A" w14:textId="23B16A4D" w:rsidR="008C781E" w:rsidRDefault="008C781E" w:rsidP="008C781E">
      <w:pPr>
        <w:pStyle w:val="ListParagraph"/>
        <w:numPr>
          <w:ilvl w:val="0"/>
          <w:numId w:val="3"/>
        </w:numPr>
        <w:ind w:left="426" w:hanging="426"/>
      </w:pPr>
      <w:r w:rsidRPr="008C781E">
        <w:t xml:space="preserve">Where necessary a Risk Assessment must be undertaken to identify the cause of any significant accident, to minimise future risk. </w:t>
      </w:r>
    </w:p>
    <w:p w14:paraId="1C2A0B87" w14:textId="34C49271" w:rsidR="008C781E" w:rsidRDefault="008C781E" w:rsidP="008C781E">
      <w:pPr>
        <w:pStyle w:val="ListParagraph"/>
        <w:numPr>
          <w:ilvl w:val="0"/>
          <w:numId w:val="1"/>
        </w:numPr>
        <w:ind w:left="426" w:hanging="426"/>
      </w:pPr>
      <w:r w:rsidRPr="008C781E">
        <w:t xml:space="preserve">Exceptional activities, such as maintenance and reorganisation carried out by Club Members are risk assessed and guidance on safe handling, lifting and working above ground (this list is not exhaustive) are given before activities commence. </w:t>
      </w:r>
    </w:p>
    <w:p w14:paraId="5201A42C" w14:textId="0B21CE8A" w:rsidR="008C781E" w:rsidRDefault="008C781E" w:rsidP="008C781E">
      <w:pPr>
        <w:pStyle w:val="ListParagraph"/>
        <w:numPr>
          <w:ilvl w:val="0"/>
          <w:numId w:val="1"/>
        </w:numPr>
        <w:ind w:left="426" w:hanging="426"/>
      </w:pPr>
      <w:r w:rsidRPr="008C781E">
        <w:t xml:space="preserve">That all Club Members are made aware of this Policy and are encouraged to follow best Health and Safety practice, at all times. </w:t>
      </w:r>
    </w:p>
    <w:p w14:paraId="4CA1DBD2" w14:textId="7DED1929" w:rsidR="008C781E" w:rsidRDefault="008C781E" w:rsidP="008C781E">
      <w:pPr>
        <w:pStyle w:val="ListParagraph"/>
        <w:numPr>
          <w:ilvl w:val="0"/>
          <w:numId w:val="1"/>
        </w:numPr>
        <w:ind w:left="426" w:hanging="426"/>
      </w:pPr>
      <w:r w:rsidRPr="008C781E">
        <w:t xml:space="preserve">That Government instruction and guidance and that of Bowls England are followed in case of any future pandemic. </w:t>
      </w:r>
    </w:p>
    <w:p w14:paraId="198EF974" w14:textId="24041B8E" w:rsidR="008C781E" w:rsidRPr="008C781E" w:rsidRDefault="008C781E">
      <w:pPr>
        <w:rPr>
          <w:b/>
          <w:bCs/>
          <w:color w:val="275317" w:themeColor="accent6" w:themeShade="80"/>
        </w:rPr>
      </w:pPr>
      <w:r w:rsidRPr="001F7C92">
        <w:rPr>
          <w:b/>
          <w:bCs/>
          <w:color w:val="275317" w:themeColor="accent6" w:themeShade="80"/>
          <w:sz w:val="28"/>
          <w:szCs w:val="28"/>
        </w:rPr>
        <w:t xml:space="preserve">All CWBC Members have a duty to: </w:t>
      </w:r>
    </w:p>
    <w:p w14:paraId="261438FC" w14:textId="13971E93" w:rsidR="008C781E" w:rsidRDefault="008C781E" w:rsidP="008C781E">
      <w:pPr>
        <w:pStyle w:val="ListParagraph"/>
        <w:numPr>
          <w:ilvl w:val="0"/>
          <w:numId w:val="2"/>
        </w:numPr>
        <w:ind w:left="426" w:hanging="426"/>
      </w:pPr>
      <w:r w:rsidRPr="008C781E">
        <w:t xml:space="preserve">Know the Club Health &amp; Safety Policy and their duties set out below. </w:t>
      </w:r>
    </w:p>
    <w:p w14:paraId="4152F9C8" w14:textId="006B396B" w:rsidR="008C781E" w:rsidRDefault="008C781E" w:rsidP="008C781E">
      <w:pPr>
        <w:pStyle w:val="ListParagraph"/>
        <w:numPr>
          <w:ilvl w:val="0"/>
          <w:numId w:val="2"/>
        </w:numPr>
        <w:ind w:left="426" w:hanging="426"/>
      </w:pPr>
      <w:r w:rsidRPr="008C781E">
        <w:t xml:space="preserve">Take reasonable care for their own health and safety and that of others who may be affected by what they do or do not do. </w:t>
      </w:r>
    </w:p>
    <w:p w14:paraId="2A53CC32" w14:textId="78449F9C" w:rsidR="008C781E" w:rsidRDefault="008C781E" w:rsidP="008C781E">
      <w:pPr>
        <w:pStyle w:val="ListParagraph"/>
        <w:numPr>
          <w:ilvl w:val="0"/>
          <w:numId w:val="2"/>
        </w:numPr>
        <w:ind w:left="426" w:hanging="426"/>
      </w:pPr>
      <w:r w:rsidRPr="008C781E">
        <w:t xml:space="preserve">Co-operate with the Club on health and safety issues. </w:t>
      </w:r>
    </w:p>
    <w:p w14:paraId="45AE141E" w14:textId="6CB83F85" w:rsidR="008C781E" w:rsidRDefault="008C781E" w:rsidP="008C781E">
      <w:pPr>
        <w:pStyle w:val="ListParagraph"/>
        <w:numPr>
          <w:ilvl w:val="0"/>
          <w:numId w:val="2"/>
        </w:numPr>
        <w:ind w:left="426" w:hanging="426"/>
      </w:pPr>
      <w:r w:rsidRPr="008C781E">
        <w:t xml:space="preserve">Not interfere with or misuse anything provided for their health, safety or welfare. </w:t>
      </w:r>
    </w:p>
    <w:p w14:paraId="0D1EDC37" w14:textId="654EBC69" w:rsidR="008C781E" w:rsidRDefault="008C781E" w:rsidP="008C781E">
      <w:pPr>
        <w:pStyle w:val="ListParagraph"/>
        <w:numPr>
          <w:ilvl w:val="0"/>
          <w:numId w:val="2"/>
        </w:numPr>
        <w:ind w:left="426" w:hanging="426"/>
      </w:pPr>
      <w:r w:rsidRPr="008C781E">
        <w:t xml:space="preserve">Correctly use all equipment provided by the Club. If in doubt, seek help or guidance. </w:t>
      </w:r>
    </w:p>
    <w:p w14:paraId="55540ABB" w14:textId="765602D2" w:rsidR="008C781E" w:rsidRDefault="008C781E" w:rsidP="008C781E">
      <w:pPr>
        <w:pStyle w:val="ListParagraph"/>
        <w:numPr>
          <w:ilvl w:val="0"/>
          <w:numId w:val="2"/>
        </w:numPr>
        <w:ind w:left="426" w:hanging="426"/>
      </w:pPr>
      <w:r w:rsidRPr="008C781E">
        <w:t xml:space="preserve">Only use electrical equipment if competent to do so. If in doubt, seek help or guidance. </w:t>
      </w:r>
    </w:p>
    <w:p w14:paraId="782FE2A2" w14:textId="6238124C" w:rsidR="008C781E" w:rsidRDefault="008C781E" w:rsidP="008C781E">
      <w:pPr>
        <w:pStyle w:val="ListParagraph"/>
        <w:numPr>
          <w:ilvl w:val="0"/>
          <w:numId w:val="2"/>
        </w:numPr>
        <w:ind w:left="426" w:hanging="426"/>
      </w:pPr>
      <w:r w:rsidRPr="008C781E">
        <w:t xml:space="preserve">Report any damaged or faulty equipment immediately to the Club Committee. </w:t>
      </w:r>
    </w:p>
    <w:p w14:paraId="4E5E3E22" w14:textId="02F0E504" w:rsidR="008C781E" w:rsidRDefault="008C781E" w:rsidP="008C781E">
      <w:pPr>
        <w:pStyle w:val="ListParagraph"/>
        <w:numPr>
          <w:ilvl w:val="0"/>
          <w:numId w:val="2"/>
        </w:numPr>
        <w:ind w:left="426" w:hanging="426"/>
      </w:pPr>
      <w:r w:rsidRPr="008C781E">
        <w:t xml:space="preserve">Only carry out those activities that have been risk assessed as potentially hazardous, where they have been specifically trained to do so safely. </w:t>
      </w:r>
    </w:p>
    <w:p w14:paraId="7CCE5CB0" w14:textId="296E936B" w:rsidR="008C781E" w:rsidRDefault="008C781E" w:rsidP="008C781E">
      <w:pPr>
        <w:pStyle w:val="ListParagraph"/>
        <w:numPr>
          <w:ilvl w:val="0"/>
          <w:numId w:val="2"/>
        </w:numPr>
        <w:ind w:left="426" w:hanging="426"/>
      </w:pPr>
      <w:r w:rsidRPr="008C781E">
        <w:t xml:space="preserve">Avoid lifting anything that is beyond their capacity or difficult to locate. (E.g. Heavy Furniture / Pushers to storage rails.) Always seek help. </w:t>
      </w:r>
    </w:p>
    <w:p w14:paraId="4C60F645" w14:textId="558960FD" w:rsidR="008C781E" w:rsidRDefault="008C781E" w:rsidP="008C781E">
      <w:pPr>
        <w:pStyle w:val="ListParagraph"/>
        <w:numPr>
          <w:ilvl w:val="0"/>
          <w:numId w:val="2"/>
        </w:numPr>
        <w:ind w:left="426" w:hanging="426"/>
      </w:pPr>
      <w:r w:rsidRPr="008C781E">
        <w:t xml:space="preserve">Keep floors and walkways clear of trip or slip hazards. Report and/or remove any such hazards encountered. </w:t>
      </w:r>
    </w:p>
    <w:p w14:paraId="32F2C7D4" w14:textId="0404A0EE" w:rsidR="008C781E" w:rsidRDefault="00D46FDA" w:rsidP="008C781E">
      <w:pPr>
        <w:pStyle w:val="ListParagraph"/>
        <w:numPr>
          <w:ilvl w:val="0"/>
          <w:numId w:val="2"/>
        </w:numPr>
        <w:ind w:left="426" w:hanging="426"/>
      </w:pPr>
      <w:r>
        <w:rPr>
          <w:noProof/>
        </w:rPr>
        <mc:AlternateContent>
          <mc:Choice Requires="wpi">
            <w:drawing>
              <wp:anchor distT="0" distB="0" distL="114300" distR="114300" simplePos="0" relativeHeight="251671552" behindDoc="0" locked="0" layoutInCell="1" allowOverlap="1" wp14:anchorId="2B43FA34" wp14:editId="6D559AF3">
                <wp:simplePos x="0" y="0"/>
                <wp:positionH relativeFrom="column">
                  <wp:posOffset>3002280</wp:posOffset>
                </wp:positionH>
                <wp:positionV relativeFrom="paragraph">
                  <wp:posOffset>332740</wp:posOffset>
                </wp:positionV>
                <wp:extent cx="360" cy="360"/>
                <wp:effectExtent l="57150" t="57150" r="57150" b="57150"/>
                <wp:wrapNone/>
                <wp:docPr id="1391086973"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EE7FEDA" id="Ink 14" o:spid="_x0000_s1026" type="#_x0000_t75" style="position:absolute;margin-left:235.7pt;margin-top:25.5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Vbdt5dsBAADOBAAAEAAAAGRycy9pbmsvaW5rMS54&#10;bWy0k8GO2yAQhu+V+g6IHnqpbXDiJrHW2VMjVWrVqruV2qPXJjFaAxHgOHn7jjEhXm222kMrSxYM&#10;zM/Mx8/N7VG06MC04UoWmMYEIyYrVXO5K/DP+020xMjYUtZlqyQr8IkZfLt+++aGy0fR5vBHoCDN&#10;MBJtgRtr93mS9H0f97NY6V2SEjJLPsvHr1/w2mfVbMslt3CkOYcqJS072kEs53WBK3skYT9o36lO&#10;VywsDxFdXXZYXVZso7QobVBsSilZi2QpoO5fGNnTHgYcztkxjZHg0HCUxnS+mC8/rSBQHgs8mXdQ&#10;ooFKBE6ua/7+D5qb55pDWbN08XGBkS+pZoehpsQxz1/u/btWe6YtZxfMIxS/cELVOHd8RlCaGdV2&#10;w91gdCjbDpBRQsAW/myaXAHyXA/Y/FM94PKi3rS4p2h8e1MOHlqw1PlqLRcMjC72wWPWgPAQvrPa&#10;PYeUpFlE0oim93SWZySnyzgjq8lVeBefNR90Z5qg96AvfnUrgdrYWc9r2wToJCZZgD5Ffi21YXzX&#10;2L/l+rZdcnDOlXfozIR8Hz/YtsDv3FNELnMMuEYIoiidZ4vsw3sCX7SkK/rEkWcIr1V0qL9tt4ZZ&#10;eIZpFmcUr19xyuVC138AAAD//wMAUEsDBBQABgAIAAAAIQAvTFX53wAAAAkBAAAPAAAAZHJzL2Rv&#10;d25yZXYueG1sTI/BTsJAEIbvJr7DZky8ybawCtZuCUqMCTfRAMehO7QN3d2mu0B5e8eTHmfmyz/f&#10;n88H24oz9aHxTkM6SkCQK71pXKXh++v9YQYiRHQGW+9Iw5UCzIvbmxwz4y/uk87rWAkOcSFDDXWM&#10;XSZlKGuyGEa+I8e3g+8tRh77SpoeLxxuWzlOkidpsXH8ocaO3moqj+uT1bCSr4fxx6yypDbH687g&#10;crtZLLW+vxsWLyAiDfEPhl99VoeCnfb+5EwQrQY1TRWjGh5T7sSAmqoJiD0vJs8gi1z+b1D8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OKVm5RuAQAAAwMA&#10;AA4AAAAAAAAAAAAAAAAAPAIAAGRycy9lMm9Eb2MueG1sUEsBAi0AFAAGAAgAAAAhAFW3beXbAQAA&#10;zgQAABAAAAAAAAAAAAAAAAAA1gMAAGRycy9pbmsvaW5rMS54bWxQSwECLQAUAAYACAAAACEAL0xV&#10;+d8AAAAJAQAADwAAAAAAAAAAAAAAAADfBQAAZHJzL2Rvd25yZXYueG1sUEsBAi0AFAAGAAgAAAAh&#10;AHkYvJ2/AAAAIQEAABkAAAAAAAAAAAAAAAAA6wYAAGRycy9fcmVscy9lMm9Eb2MueG1sLnJlbHNQ&#10;SwUGAAAAAAYABgB4AQAA4QcAAAAA&#10;">
                <v:imagedata r:id="rId8" o:title=""/>
              </v:shape>
            </w:pict>
          </mc:Fallback>
        </mc:AlternateContent>
      </w:r>
      <w:r>
        <w:rPr>
          <w:noProof/>
        </w:rPr>
        <mc:AlternateContent>
          <mc:Choice Requires="wpi">
            <w:drawing>
              <wp:anchor distT="0" distB="0" distL="114300" distR="114300" simplePos="0" relativeHeight="251672576" behindDoc="0" locked="0" layoutInCell="1" allowOverlap="1" wp14:anchorId="77F04DA4" wp14:editId="08263AFE">
                <wp:simplePos x="0" y="0"/>
                <wp:positionH relativeFrom="column">
                  <wp:posOffset>2967355</wp:posOffset>
                </wp:positionH>
                <wp:positionV relativeFrom="paragraph">
                  <wp:posOffset>294640</wp:posOffset>
                </wp:positionV>
                <wp:extent cx="360" cy="360"/>
                <wp:effectExtent l="57150" t="57150" r="57150" b="57150"/>
                <wp:wrapNone/>
                <wp:docPr id="1647521708" name="Ink 1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623646FB" id="Ink 15" o:spid="_x0000_s1026" type="#_x0000_t75" style="position:absolute;margin-left:232.95pt;margin-top:22.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isY9LtsBAADOBAAAEAAAAGRycy9pbmsvaW5rMS54&#10;bWy0k0FvmzAUx++T+h0s77DLABvCIKikp0aatGlV20nbkYITrIId2SYk334PQxyqplMPm5CQ/ez3&#10;93s//319c2gbtGdKcylyTH2CEROlrLjY5vjn49pLMdKmEFXRSMFyfGQa36yuPlxz8dw2GfwRKAg9&#10;jNomx7UxuywI+r73+8iXahuEhETBV/H8/RteTVkV23DBDRypT6FSCsMOZhDLeJXj0hyI2w/aD7JT&#10;JXPLQ0SV5x1GFSVbS9UWxinWhRCsQaJooe5fGJnjDgYcztkyhVHLoWEv9OkiWaS3SwgUhxzP5h2U&#10;qKGSFgeXNX//B831a82hrChMviQYTSVVbD/UFFjm2du93ym5Y8pwdsY8QpkWjqgc55bPCEoxLZtu&#10;uBuM9kXTATJKCNhiOpsGF4C81gM2/1QPuLypNy/uJZqpvTmHCZqz1OlqDW8ZGL3dOY8ZDcJD+MEo&#10;+xxCEsYeCT0aPtIoi0lGE3+RprOrmFx80nxSna6d3pM6+9WuOGpjZz2vTO2gE5/EDvoc+aXUmvFt&#10;bf6WO7Vtk51zLrxDayY09XHPNjn+aJ8ispljwDZCEEXhIk7iz58IfF5Kl/SFI08Q3qtoUf/YbDQz&#10;8AyjJaDFq3eccr7Q1R8AAAD//wMAUEsDBBQABgAIAAAAIQCfnWpG3gAAAAkBAAAPAAAAZHJzL2Rv&#10;d25yZXYueG1sTI9BT8JAEIXvJv6HzZh4k62kYKndEpQYE2+iQY9Dd2gburNNd4Hy7x1Pensv8+XN&#10;e8VydJ060RBazwbuJwko4srblmsDnx8vdxmoEJEtdp7JwIUCLMvrqwJz68/8TqdNrJWEcMjRQBNj&#10;n2sdqoYchonvieW294PDKHaotR3wLOGu09MkmWuHLcuHBnt6bqg6bI7OwJt+2k9fs9pRuj1cvi2u&#10;v7artTG3N+PqEVSkMf7B8FtfqkMpnXb+yDaozkA6ny0EFTGTTQKk80y27EQ8LECXhf6/oPw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4pWblG4BAAADAwAA&#10;DgAAAAAAAAAAAAAAAAA8AgAAZHJzL2Uyb0RvYy54bWxQSwECLQAUAAYACAAAACEAisY9LtsBAADO&#10;BAAAEAAAAAAAAAAAAAAAAADWAwAAZHJzL2luay9pbmsxLnhtbFBLAQItABQABgAIAAAAIQCfnWpG&#10;3gAAAAkBAAAPAAAAAAAAAAAAAAAAAN8FAABkcnMvZG93bnJldi54bWxQSwECLQAUAAYACAAAACEA&#10;eRi8nb8AAAAhAQAAGQAAAAAAAAAAAAAAAADqBgAAZHJzL19yZWxzL2Uyb0RvYy54bWwucmVsc1BL&#10;BQYAAAAABgAGAHgBAADgBwAAAAA=&#10;">
                <v:imagedata r:id="rId8" o:title=""/>
              </v:shape>
            </w:pict>
          </mc:Fallback>
        </mc:AlternateContent>
      </w:r>
      <w:r>
        <w:rPr>
          <w:noProof/>
        </w:rPr>
        <mc:AlternateContent>
          <mc:Choice Requires="wpi">
            <w:drawing>
              <wp:anchor distT="0" distB="0" distL="114300" distR="114300" simplePos="0" relativeHeight="251666432" behindDoc="0" locked="0" layoutInCell="1" allowOverlap="1" wp14:anchorId="0ACEEE07" wp14:editId="03FEDCF6">
                <wp:simplePos x="0" y="0"/>
                <wp:positionH relativeFrom="column">
                  <wp:posOffset>624840</wp:posOffset>
                </wp:positionH>
                <wp:positionV relativeFrom="paragraph">
                  <wp:posOffset>184150</wp:posOffset>
                </wp:positionV>
                <wp:extent cx="360" cy="360"/>
                <wp:effectExtent l="57150" t="57150" r="57150" b="57150"/>
                <wp:wrapNone/>
                <wp:docPr id="847958654" name="Ink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397B6E5" id="Ink 9" o:spid="_x0000_s1026" type="#_x0000_t75" style="position:absolute;margin-left:48.5pt;margin-top:13.8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iVWDM9oBAADOBAAAEAAAAGRycy9pbmsvaW5rMS54&#10;bWy0k0FvmzAUx++T+h0s77DLABvCkqCSnhpp0qZVbSdtRwpOsIpNZJuQfPs9jONQNZ162ISE7Ge/&#10;v9/7+e/rm4No0J4pzVuZYxoSjJgs24rLbY5/Pq6DBUbaFLIqmlayHB+Zxjerqw/XXD6LJoM/AgWp&#10;h5Foclwbs8uiqO/7sE/CVm2jmJAk+iqfv3/DK5dVsQ2X3MCR+hQqW2nYwQxiGa9yXJoD8ftB+6Ht&#10;VMn88hBR5XmHUUXJ1q0ShfGKdSEla5AsBNT9CyNz3MGAwzlbpjASHBoO4pDO5rPF7RICxSHHk3kH&#10;JWqoRODosubv/6C5fq05lJXE8y9zjFxJFdsPNUWWefZ273eq3TFlODtjHqG4hSMqx7nlM4JSTLdN&#10;N9wNRvui6QAZJQRs4c6m0QUgr/WAzT/VAy5v6k2Le4nGtTfl4KB5S52u1nDBwOhi5z1mNAgP4Qej&#10;7HOISZwGJA5o/EiTLCUZWYaEkslVOBefNJ9Up2uv96TOfrUrntrYWc8rU3voJCSphz5Ffim1Znxb&#10;m7/lurZtsnfOhXdozYRcH/dsk+OP9ikimzkGbCMEURTP0nn6+ROBL1jQJX3hyBOE9ypa1D82G80M&#10;PMNkMfS/escp5wtd/QEAAP//AwBQSwMEFAAGAAgAAAAhAJ+yFMPeAAAABwEAAA8AAABkcnMvZG93&#10;bnJldi54bWxMj8FOwzAQRO9I/IO1SNyoQ4C2CdlUhQohcaOgwnEbb5Oo8TqK3Tb9e8wJjqMZzbwp&#10;FqPt1JEH3zpBuJ0koFgqZ1qpET4/Xm7moHwgMdQ5YYQze1iUlxcF5cad5J2P61CrWCI+J4QmhD7X&#10;2lcNW/IT17NEb+cGSyHKodZmoFMst51Ok2SqLbUSFxrq+bnhar8+WIQ3/bRLX+e15fvN/vxtaPW1&#10;Wa4Qr6/G5SOowGP4C8MvfkSHMjJt3UGMVx1CNotXAkI6m4KKfpZloLYId8kD6LLQ//nLH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ilZuUbgEAAAMDAAAO&#10;AAAAAAAAAAAAAAAAADwCAABkcnMvZTJvRG9jLnhtbFBLAQItABQABgAIAAAAIQCJVYMz2gEAAM4E&#10;AAAQAAAAAAAAAAAAAAAAANYDAABkcnMvaW5rL2luazEueG1sUEsBAi0AFAAGAAgAAAAhAJ+yFMPe&#10;AAAABwEAAA8AAAAAAAAAAAAAAAAA3gUAAGRycy9kb3ducmV2LnhtbFBLAQItABQABgAIAAAAIQB5&#10;GLydvwAAACEBAAAZAAAAAAAAAAAAAAAAAOkGAABkcnMvX3JlbHMvZTJvRG9jLnhtbC5yZWxzUEsF&#10;BgAAAAAGAAYAeAEAAN8HAAAAAA==&#10;">
                <v:imagedata r:id="rId8" o:title=""/>
              </v:shape>
            </w:pict>
          </mc:Fallback>
        </mc:AlternateContent>
      </w:r>
      <w:r>
        <w:rPr>
          <w:noProof/>
        </w:rPr>
        <mc:AlternateContent>
          <mc:Choice Requires="wpi">
            <w:drawing>
              <wp:anchor distT="0" distB="0" distL="114300" distR="114300" simplePos="0" relativeHeight="251663360" behindDoc="0" locked="0" layoutInCell="1" allowOverlap="1" wp14:anchorId="3BCA15BB" wp14:editId="30BF80E2">
                <wp:simplePos x="0" y="0"/>
                <wp:positionH relativeFrom="column">
                  <wp:posOffset>700405</wp:posOffset>
                </wp:positionH>
                <wp:positionV relativeFrom="paragraph">
                  <wp:posOffset>39370</wp:posOffset>
                </wp:positionV>
                <wp:extent cx="360" cy="360"/>
                <wp:effectExtent l="57150" t="57150" r="57150" b="57150"/>
                <wp:wrapNone/>
                <wp:docPr id="2003259973"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660737A9" id="Ink 6" o:spid="_x0000_s1026" type="#_x0000_t75" style="position:absolute;margin-left:54.45pt;margin-top:2.4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p1v+2+YBAACbBQAAEAAAAGRycy9pbmsvaW5rMS54&#10;bWy0k1FvmzAQx98n9TtY3kNfBtgmlBSV9KmRKm3atHbS+kjBCVbBRLYJybffYYhD1bTqwyIkhM/c&#10;/+5+/vvmdldXaMuVFo1MMfUJRlzmTSHkOsV/HpfeHCNtMllkVSN5ivdc49vFxZcbIV/qKoE3AgWp&#10;+6+6SnFpzCYJgq7r/C70G7UOGCFhcC9ffnzHizGr4CshhYGS+hDKG2n4zvRiiShSnJsdcf+D9kPT&#10;qpy77T6i8uMfRmU5XzaqzoxTLDMpeYVkVkPffzEy+w18CKiz5gqjWsDAHvPpLJ7N764hkO1SPFm3&#10;0KKGTmocnNZ8OoPm8q1m31bI4qsYo7Glgm/7ngLLPHl/9l+q2XBlBD9iHqCMG3uUD2vLZwCluG6q&#10;tj8bjLZZ1QIySgjYYqxNgxNA3uoBm/+qB1ze1Zs29xrNON6UwwjNWepwtEbUHIxeb5zHjAbhPvxg&#10;lL0OjLDII8yj7JGGSUQScuWHJJ4cxejig+azanXp9J7V0a92x1EbJutEYUoHnfgkctCnyE+lllys&#10;S/NR7ji2TXbOOXEPrZnQOMdvvkrxV3sVkc0cAnYQgihisyiOvl0SeLw5vaavHHmA8FlFi/rnaqW5&#10;6S0X+jTGi3NXoaEfs7OXYRFM86kqR3cu/gEAAP//AwBQSwMEFAAGAAgAAAAhAA5c4RvcAAAABwEA&#10;AA8AAABkcnMvZG93bnJldi54bWxMj0FPwkAQhe8m/ofNmHiTbQmRWrslKDEm3kSDHofu0DZ0Z5vu&#10;AuXfO5zkNi/v5c33isXoOnWkIbSeDaSTBBRx5W3LtYHvr7eHDFSIyBY7z2TgTAEW5e1Ngbn1J/6k&#10;4zrWSko45GigibHPtQ5VQw7DxPfE4u384DCKHGptBzxJuev0NEketcOW5UODPb02VO3XB2fgQ7/s&#10;pu9Z7Wi22Z9/La5+NsuVMfd34/IZVKQx/ofhgi/oUArT1h/YBtWJTrIniRqYyYKLn6ZybA3M56DL&#10;Ql/zl3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4pWb&#10;lG4BAAADAwAADgAAAAAAAAAAAAAAAAA8AgAAZHJzL2Uyb0RvYy54bWxQSwECLQAUAAYACAAAACEA&#10;p1v+2+YBAACbBQAAEAAAAAAAAAAAAAAAAADWAwAAZHJzL2luay9pbmsxLnhtbFBLAQItABQABgAI&#10;AAAAIQAOXOEb3AAAAAcBAAAPAAAAAAAAAAAAAAAAAOoFAABkcnMvZG93bnJldi54bWxQSwECLQAU&#10;AAYACAAAACEAeRi8nb8AAAAhAQAAGQAAAAAAAAAAAAAAAADzBgAAZHJzL19yZWxzL2Uyb0RvYy54&#10;bWwucmVsc1BLBQYAAAAABgAGAHgBAADpBwAAAAA=&#10;">
                <v:imagedata r:id="rId8" o:title=""/>
              </v:shape>
            </w:pict>
          </mc:Fallback>
        </mc:AlternateContent>
      </w:r>
      <w:r w:rsidR="008C781E" w:rsidRPr="008C781E">
        <w:t xml:space="preserve">Record any accidents that occur on Club premises/environment in the Club Accident Book, which is readily available in the Club House. </w:t>
      </w:r>
    </w:p>
    <w:p w14:paraId="4BDD2E08" w14:textId="65E658B1" w:rsidR="008C781E" w:rsidRDefault="008C781E" w:rsidP="008C781E">
      <w:pPr>
        <w:pStyle w:val="ListParagraph"/>
        <w:numPr>
          <w:ilvl w:val="0"/>
          <w:numId w:val="2"/>
        </w:numPr>
        <w:ind w:left="426" w:hanging="426"/>
      </w:pPr>
      <w:r w:rsidRPr="008C781E">
        <w:t xml:space="preserve">Ensure they understand Fire &amp; Emergency Procedures and the location of Assembly Points. </w:t>
      </w:r>
    </w:p>
    <w:p w14:paraId="68AF71AE" w14:textId="7706D42E" w:rsidR="00B9414C" w:rsidRDefault="008C781E" w:rsidP="008C781E">
      <w:pPr>
        <w:pStyle w:val="ListParagraph"/>
        <w:numPr>
          <w:ilvl w:val="0"/>
          <w:numId w:val="2"/>
        </w:numPr>
        <w:ind w:left="426" w:hanging="426"/>
      </w:pPr>
      <w:r w:rsidRPr="008C781E">
        <w:t>Raise any health and safety concerns directly with the Club Health and Safety Officer.</w:t>
      </w:r>
    </w:p>
    <w:sectPr w:rsidR="00B9414C" w:rsidSect="001F7C92">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7E25" w14:textId="77777777" w:rsidR="0028322B" w:rsidRDefault="0028322B" w:rsidP="008C781E">
      <w:pPr>
        <w:spacing w:after="0" w:line="240" w:lineRule="auto"/>
      </w:pPr>
      <w:r>
        <w:separator/>
      </w:r>
    </w:p>
  </w:endnote>
  <w:endnote w:type="continuationSeparator" w:id="0">
    <w:p w14:paraId="04AF19BA" w14:textId="77777777" w:rsidR="0028322B" w:rsidRDefault="0028322B" w:rsidP="008C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A59CD" w14:textId="7D8CFDC5" w:rsidR="001F7C92" w:rsidRPr="001F7C92" w:rsidRDefault="001F7C92" w:rsidP="001F7C92">
    <w:pPr>
      <w:pStyle w:val="Footer"/>
      <w:tabs>
        <w:tab w:val="clear" w:pos="4513"/>
        <w:tab w:val="clear" w:pos="9026"/>
        <w:tab w:val="right" w:pos="10206"/>
      </w:tabs>
      <w:rPr>
        <w:lang w:val="en-US"/>
      </w:rPr>
    </w:pPr>
    <w:r>
      <w:rPr>
        <w:noProof/>
        <w:lang w:val="en-US"/>
      </w:rPr>
      <mc:AlternateContent>
        <mc:Choice Requires="wps">
          <w:drawing>
            <wp:anchor distT="0" distB="0" distL="114300" distR="114300" simplePos="0" relativeHeight="251659264" behindDoc="0" locked="0" layoutInCell="1" allowOverlap="1" wp14:anchorId="24F07BBC" wp14:editId="33018B5E">
              <wp:simplePos x="0" y="0"/>
              <wp:positionH relativeFrom="column">
                <wp:posOffset>-11430</wp:posOffset>
              </wp:positionH>
              <wp:positionV relativeFrom="paragraph">
                <wp:posOffset>42545</wp:posOffset>
              </wp:positionV>
              <wp:extent cx="6518910" cy="11430"/>
              <wp:effectExtent l="0" t="0" r="34290" b="26670"/>
              <wp:wrapNone/>
              <wp:docPr id="1225991183" name="Straight Connector 1"/>
              <wp:cNvGraphicFramePr/>
              <a:graphic xmlns:a="http://schemas.openxmlformats.org/drawingml/2006/main">
                <a:graphicData uri="http://schemas.microsoft.com/office/word/2010/wordprocessingShape">
                  <wps:wsp>
                    <wps:cNvCnPr/>
                    <wps:spPr>
                      <a:xfrm>
                        <a:off x="0" y="0"/>
                        <a:ext cx="651891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F7B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3.35pt" to="512.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XaoAEAAJgDAAAOAAAAZHJzL2Uyb0RvYy54bWysU8tu2zAQvBfoPxC815LyQipYziFBcwmS&#10;IG0/gKGWFgG+sGQs+e+zpG25SAIULXKh+NiZ3ZldLa8ma9gGMGrvOt4sas7ASd9rt+74718/vl1y&#10;FpNwvTDeQce3EPnV6uuX5RhaOPGDNz0gIxIX2zF0fEgptFUV5QBWxIUP4OhRebQi0RHXVY9iJHZr&#10;qpO6vqhGj31ALyFGur3ZPfJV4VcKZHpQKkJipuNUWyorlvU5r9VqKdo1ijBouS9D/EcVVmhHSWeq&#10;G5EEe0H9jspqiT56lRbS28orpSUUDaSmqd+o+TmIAEULmRPDbFP8PFp5v7l2j0g2jCG2MTxiVjEp&#10;tPlL9bGpmLWdzYIpMUmXF+fN5feGPJX01jRnp8XM6ggOGNMteMvypuNGu6xFtGJzFxMlpNBDCB2O&#10;6csubQ3kYOOeQDHdU8KmoMtkwLVBthHUUyEluNTkPhJfic4wpY2ZgfXfgfv4DIUyNf8CnhEls3dp&#10;BlvtPH6UPU2HktUu/uDATne24Nn329KYYg21vyjcj2qerz/PBX78oVavAAAA//8DAFBLAwQUAAYA&#10;CAAAACEAtke/+d8AAAAHAQAADwAAAGRycy9kb3ducmV2LnhtbEzOwU7CQBAG4LuJ77AZE2+wpVEk&#10;pVNCSIxIYohoAselO7bV7myzu9Dy9i4nPc78k3++fDGYVpzJ+cYywmScgCAurW64Qvj8eB7NQPig&#10;WKvWMiFcyMOiuL3JVaZtz+903oVKxBL2mUKoQ+gyKX1Zk1F+bDvimH1ZZ1SIo6ukdqqP5aaVaZJM&#10;pVENxw+16mhVU/mzOxmEN7der5abyzdvD6bfp5v99nV4Qby/G5ZzEIGG8HcMV36kQxFNR3ti7UWL&#10;MJpEeUCYPoG4xkn6EBdHhNkjyCKX//3FLwAAAP//AwBQSwECLQAUAAYACAAAACEAtoM4kv4AAADh&#10;AQAAEwAAAAAAAAAAAAAAAAAAAAAAW0NvbnRlbnRfVHlwZXNdLnhtbFBLAQItABQABgAIAAAAIQA4&#10;/SH/1gAAAJQBAAALAAAAAAAAAAAAAAAAAC8BAABfcmVscy8ucmVsc1BLAQItABQABgAIAAAAIQA5&#10;NnXaoAEAAJgDAAAOAAAAAAAAAAAAAAAAAC4CAABkcnMvZTJvRG9jLnhtbFBLAQItABQABgAIAAAA&#10;IQC2R7/53wAAAAcBAAAPAAAAAAAAAAAAAAAAAPoDAABkcnMvZG93bnJldi54bWxQSwUGAAAAAAQA&#10;BADzAAAABgUAAAAA&#10;" strokecolor="#156082 [3204]" strokeweight=".5pt">
              <v:stroke joinstyle="miter"/>
            </v:line>
          </w:pict>
        </mc:Fallback>
      </mc:AlternateContent>
    </w:r>
    <w:r>
      <w:rPr>
        <w:lang w:val="en-US"/>
      </w:rPr>
      <w:br/>
      <w:t xml:space="preserve">Crowborough Wolfe Bowls Club </w:t>
    </w:r>
    <w:r>
      <w:rPr>
        <w:lang w:val="en-US"/>
      </w:rPr>
      <w:tab/>
      <w:t xml:space="preserve"> Health and Safety Policy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F8240" w14:textId="77777777" w:rsidR="0028322B" w:rsidRDefault="0028322B" w:rsidP="008C781E">
      <w:pPr>
        <w:spacing w:after="0" w:line="240" w:lineRule="auto"/>
      </w:pPr>
      <w:r>
        <w:separator/>
      </w:r>
    </w:p>
  </w:footnote>
  <w:footnote w:type="continuationSeparator" w:id="0">
    <w:p w14:paraId="3408C270" w14:textId="77777777" w:rsidR="0028322B" w:rsidRDefault="0028322B" w:rsidP="008C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C821" w14:textId="22BED123" w:rsidR="008C781E" w:rsidRPr="008C781E" w:rsidRDefault="001F7C92" w:rsidP="001F7C92">
    <w:pPr>
      <w:spacing w:after="0" w:line="240" w:lineRule="auto"/>
      <w:ind w:right="401"/>
      <w:jc w:val="right"/>
      <w:rPr>
        <w:b/>
        <w:bCs/>
        <w:color w:val="275317" w:themeColor="accent6" w:themeShade="80"/>
        <w:sz w:val="36"/>
        <w:szCs w:val="36"/>
      </w:rPr>
    </w:pPr>
    <w:r w:rsidRPr="001F7C92">
      <w:rPr>
        <w:b/>
        <w:bCs/>
        <w:noProof/>
        <w:color w:val="275317" w:themeColor="accent6" w:themeShade="80"/>
        <w:sz w:val="36"/>
        <w:szCs w:val="36"/>
      </w:rPr>
      <w:drawing>
        <wp:anchor distT="0" distB="0" distL="114300" distR="114300" simplePos="0" relativeHeight="251658240" behindDoc="1" locked="0" layoutInCell="1" allowOverlap="1" wp14:anchorId="7EDD136C" wp14:editId="0E2881FC">
          <wp:simplePos x="0" y="0"/>
          <wp:positionH relativeFrom="column">
            <wp:posOffset>57150</wp:posOffset>
          </wp:positionH>
          <wp:positionV relativeFrom="paragraph">
            <wp:posOffset>-285750</wp:posOffset>
          </wp:positionV>
          <wp:extent cx="586740" cy="664210"/>
          <wp:effectExtent l="0" t="0" r="3810" b="2540"/>
          <wp:wrapTight wrapText="bothSides">
            <wp:wrapPolygon edited="0">
              <wp:start x="0" y="0"/>
              <wp:lineTo x="0" y="21063"/>
              <wp:lineTo x="21039" y="21063"/>
              <wp:lineTo x="21039" y="0"/>
              <wp:lineTo x="0" y="0"/>
            </wp:wrapPolygon>
          </wp:wrapTight>
          <wp:docPr id="186932170" name="Picture 1" descr="A logo of a c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2170" name="Picture 1" descr="A logo of a cr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86740" cy="664210"/>
                  </a:xfrm>
                  <a:prstGeom prst="rect">
                    <a:avLst/>
                  </a:prstGeom>
                </pic:spPr>
              </pic:pic>
            </a:graphicData>
          </a:graphic>
          <wp14:sizeRelH relativeFrom="margin">
            <wp14:pctWidth>0</wp14:pctWidth>
          </wp14:sizeRelH>
          <wp14:sizeRelV relativeFrom="margin">
            <wp14:pctHeight>0</wp14:pctHeight>
          </wp14:sizeRelV>
        </wp:anchor>
      </w:drawing>
    </w:r>
    <w:r>
      <w:rPr>
        <w:b/>
        <w:bCs/>
        <w:color w:val="275317" w:themeColor="accent6" w:themeShade="80"/>
        <w:sz w:val="36"/>
        <w:szCs w:val="36"/>
      </w:rPr>
      <w:t xml:space="preserve">  </w:t>
    </w:r>
    <w:r w:rsidR="008C781E" w:rsidRPr="001F7C92">
      <w:rPr>
        <w:b/>
        <w:bCs/>
        <w:color w:val="275317" w:themeColor="accent6" w:themeShade="80"/>
        <w:sz w:val="40"/>
        <w:szCs w:val="40"/>
      </w:rPr>
      <w:t>CWBC Health &amp; Safety Policy Statement – 202</w:t>
    </w:r>
    <w:r w:rsidRPr="001F7C92">
      <w:rPr>
        <w:b/>
        <w:bCs/>
        <w:color w:val="275317" w:themeColor="accent6" w:themeShade="80"/>
        <w:sz w:val="40"/>
        <w:szCs w:val="40"/>
      </w:rPr>
      <w:t>5</w:t>
    </w:r>
  </w:p>
  <w:p w14:paraId="5F727EC0" w14:textId="77777777" w:rsidR="008C781E" w:rsidRDefault="008C7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06A96"/>
    <w:multiLevelType w:val="hybridMultilevel"/>
    <w:tmpl w:val="86FE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5314E9"/>
    <w:multiLevelType w:val="hybridMultilevel"/>
    <w:tmpl w:val="12C4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82C70"/>
    <w:multiLevelType w:val="hybridMultilevel"/>
    <w:tmpl w:val="5E507BBA"/>
    <w:lvl w:ilvl="0" w:tplc="08090001">
      <w:start w:val="1"/>
      <w:numFmt w:val="bullet"/>
      <w:lvlText w:val=""/>
      <w:lvlJc w:val="left"/>
      <w:pPr>
        <w:ind w:left="720" w:hanging="360"/>
      </w:pPr>
      <w:rPr>
        <w:rFonts w:ascii="Symbol" w:hAnsi="Symbol" w:hint="default"/>
      </w:rPr>
    </w:lvl>
    <w:lvl w:ilvl="1" w:tplc="82DC9D3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7791641">
    <w:abstractNumId w:val="1"/>
  </w:num>
  <w:num w:numId="2" w16cid:durableId="1375353441">
    <w:abstractNumId w:val="2"/>
  </w:num>
  <w:num w:numId="3" w16cid:durableId="149849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1E"/>
    <w:rsid w:val="001F7C92"/>
    <w:rsid w:val="0028322B"/>
    <w:rsid w:val="003614BE"/>
    <w:rsid w:val="005C386E"/>
    <w:rsid w:val="006535FB"/>
    <w:rsid w:val="006579C3"/>
    <w:rsid w:val="008C781E"/>
    <w:rsid w:val="00B30115"/>
    <w:rsid w:val="00B9414C"/>
    <w:rsid w:val="00D40E92"/>
    <w:rsid w:val="00D46FDA"/>
    <w:rsid w:val="00F673DE"/>
    <w:rsid w:val="00F8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F4033"/>
  <w15:chartTrackingRefBased/>
  <w15:docId w15:val="{A5FAB7CB-ABB1-4415-B198-A5A5725F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8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8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8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8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8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8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8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81E"/>
    <w:rPr>
      <w:rFonts w:eastAsiaTheme="majorEastAsia" w:cstheme="majorBidi"/>
      <w:color w:val="272727" w:themeColor="text1" w:themeTint="D8"/>
    </w:rPr>
  </w:style>
  <w:style w:type="paragraph" w:styleId="Title">
    <w:name w:val="Title"/>
    <w:basedOn w:val="Normal"/>
    <w:next w:val="Normal"/>
    <w:link w:val="TitleChar"/>
    <w:uiPriority w:val="10"/>
    <w:qFormat/>
    <w:rsid w:val="008C7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8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81E"/>
    <w:pPr>
      <w:spacing w:before="160"/>
      <w:jc w:val="center"/>
    </w:pPr>
    <w:rPr>
      <w:i/>
      <w:iCs/>
      <w:color w:val="404040" w:themeColor="text1" w:themeTint="BF"/>
    </w:rPr>
  </w:style>
  <w:style w:type="character" w:customStyle="1" w:styleId="QuoteChar">
    <w:name w:val="Quote Char"/>
    <w:basedOn w:val="DefaultParagraphFont"/>
    <w:link w:val="Quote"/>
    <w:uiPriority w:val="29"/>
    <w:rsid w:val="008C781E"/>
    <w:rPr>
      <w:i/>
      <w:iCs/>
      <w:color w:val="404040" w:themeColor="text1" w:themeTint="BF"/>
    </w:rPr>
  </w:style>
  <w:style w:type="paragraph" w:styleId="ListParagraph">
    <w:name w:val="List Paragraph"/>
    <w:basedOn w:val="Normal"/>
    <w:uiPriority w:val="34"/>
    <w:qFormat/>
    <w:rsid w:val="008C781E"/>
    <w:pPr>
      <w:ind w:left="720"/>
      <w:contextualSpacing/>
    </w:pPr>
  </w:style>
  <w:style w:type="character" w:styleId="IntenseEmphasis">
    <w:name w:val="Intense Emphasis"/>
    <w:basedOn w:val="DefaultParagraphFont"/>
    <w:uiPriority w:val="21"/>
    <w:qFormat/>
    <w:rsid w:val="008C781E"/>
    <w:rPr>
      <w:i/>
      <w:iCs/>
      <w:color w:val="0F4761" w:themeColor="accent1" w:themeShade="BF"/>
    </w:rPr>
  </w:style>
  <w:style w:type="paragraph" w:styleId="IntenseQuote">
    <w:name w:val="Intense Quote"/>
    <w:basedOn w:val="Normal"/>
    <w:next w:val="Normal"/>
    <w:link w:val="IntenseQuoteChar"/>
    <w:uiPriority w:val="30"/>
    <w:qFormat/>
    <w:rsid w:val="008C7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81E"/>
    <w:rPr>
      <w:i/>
      <w:iCs/>
      <w:color w:val="0F4761" w:themeColor="accent1" w:themeShade="BF"/>
    </w:rPr>
  </w:style>
  <w:style w:type="character" w:styleId="IntenseReference">
    <w:name w:val="Intense Reference"/>
    <w:basedOn w:val="DefaultParagraphFont"/>
    <w:uiPriority w:val="32"/>
    <w:qFormat/>
    <w:rsid w:val="008C781E"/>
    <w:rPr>
      <w:b/>
      <w:bCs/>
      <w:smallCaps/>
      <w:color w:val="0F4761" w:themeColor="accent1" w:themeShade="BF"/>
      <w:spacing w:val="5"/>
    </w:rPr>
  </w:style>
  <w:style w:type="paragraph" w:styleId="Header">
    <w:name w:val="header"/>
    <w:basedOn w:val="Normal"/>
    <w:link w:val="HeaderChar"/>
    <w:uiPriority w:val="99"/>
    <w:unhideWhenUsed/>
    <w:rsid w:val="008C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81E"/>
  </w:style>
  <w:style w:type="paragraph" w:styleId="Footer">
    <w:name w:val="footer"/>
    <w:basedOn w:val="Normal"/>
    <w:link w:val="FooterChar"/>
    <w:uiPriority w:val="99"/>
    <w:unhideWhenUsed/>
    <w:rsid w:val="008C7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6.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3:50:31.557"/>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3:50:31.415"/>
    </inkml:context>
    <inkml:brush xml:id="br0">
      <inkml:brushProperty name="width" value="0.05" units="cm"/>
      <inkml:brushProperty name="height" value="0.05" units="cm"/>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3:50:18.509"/>
    </inkml:context>
    <inkml:brush xml:id="br0">
      <inkml:brushProperty name="width" value="0.05" units="cm"/>
      <inkml:brushProperty name="height" value="0.05" units="cm"/>
    </inkml:brush>
  </inkml:definitions>
  <inkml:trace contextRef="#ctx0" brushRef="#br0">0 1 24575,'0'0'-8191</inkml:trace>
  <inkml:trace contextRef="#ctx0" brushRef="#br0" timeOffset="225.51">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3:50:17.488"/>
    </inkml:context>
    <inkml:brush xml:id="br0">
      <inkml:brushProperty name="width" value="0.05" units="cm"/>
      <inkml:brushProperty name="height" value="0.05" units="cm"/>
    </inkml:brush>
  </inkml:definitions>
  <inkml:trace contextRef="#ctx0" brushRef="#br0">0 1 24575,'0'0'-8191</inkml:trace>
  <inkml:trace contextRef="#ctx0" brushRef="#br0" timeOffset="239.48">0 1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3:50:09.010"/>
    </inkml:context>
    <inkml:brush xml:id="br0">
      <inkml:brushProperty name="width" value="0.05" units="cm"/>
      <inkml:brushProperty name="height" value="0.05" units="cm"/>
    </inkml:brush>
  </inkml:definitions>
  <inkml:trace contextRef="#ctx0" brushRef="#br0">0 1 24575,'0'0'-8191</inkml:trace>
  <inkml:trace contextRef="#ctx0" brushRef="#br0" timeOffset="238.05">0 1 24575,'0'0'-8191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12T13:50:06.307"/>
    </inkml:context>
    <inkml:brush xml:id="br0">
      <inkml:brushProperty name="width" value="0.05" units="cm"/>
      <inkml:brushProperty name="height" value="0.05" units="cm"/>
    </inkml:brush>
  </inkml:definitions>
  <inkml:trace contextRef="#ctx0" brushRef="#br0">0 1 24575,'0'0'-8191</inkml:trace>
  <inkml:trace contextRef="#ctx0" brushRef="#br0" timeOffset="103.16">0 1 24575,'0'0'-8191</inkml:trace>
  <inkml:trace contextRef="#ctx0" brushRef="#br0" timeOffset="1013.72">0 1 24575,'0'0'-8191</inkml:trace>
  <inkml:trace contextRef="#ctx0" brushRef="#br0" timeOffset="1253.09">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Bubbers</dc:creator>
  <cp:keywords/>
  <dc:description/>
  <cp:lastModifiedBy>Carolyn Lory</cp:lastModifiedBy>
  <cp:revision>2</cp:revision>
  <dcterms:created xsi:type="dcterms:W3CDTF">2025-02-12T14:16:00Z</dcterms:created>
  <dcterms:modified xsi:type="dcterms:W3CDTF">2025-02-12T14:16:00Z</dcterms:modified>
</cp:coreProperties>
</file>